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BF458">
      <w:pPr>
        <w:spacing w:after="0" w:line="240" w:lineRule="auto"/>
        <w:jc w:val="center"/>
        <w:rPr>
          <w:rFonts w:ascii="Times New Roman" w:hAnsi="Times New Roman" w:eastAsia="Times New Roman"/>
          <w:b/>
          <w:bCs/>
          <w:sz w:val="28"/>
          <w:szCs w:val="28"/>
          <w:lang w:val="kk-KZ"/>
        </w:rPr>
      </w:pPr>
      <w:r>
        <w:rPr>
          <w:rFonts w:ascii="Times New Roman" w:hAnsi="Times New Roman" w:eastAsia="Times New Roman"/>
          <w:b/>
          <w:bCs/>
          <w:sz w:val="28"/>
          <w:szCs w:val="28"/>
          <w:lang w:val="kk-KZ"/>
        </w:rPr>
        <w:t>ӘЛ-ФАРАБИ АТЫНДАҒЫ ҚАЗАҚ ҰЛТТЫҚ УНИВЕРСИТЕТІ</w:t>
      </w:r>
    </w:p>
    <w:p w14:paraId="3ABFBA2F">
      <w:pPr>
        <w:spacing w:after="0" w:line="240" w:lineRule="auto"/>
        <w:jc w:val="center"/>
        <w:rPr>
          <w:rFonts w:ascii="Times New Roman" w:hAnsi="Times New Roman" w:eastAsia="Times New Roman"/>
          <w:b/>
          <w:bCs/>
          <w:sz w:val="28"/>
          <w:szCs w:val="28"/>
          <w:lang w:val="kk-KZ"/>
        </w:rPr>
      </w:pPr>
    </w:p>
    <w:p w14:paraId="60272770">
      <w:pPr>
        <w:spacing w:after="0" w:line="240" w:lineRule="auto"/>
        <w:jc w:val="center"/>
        <w:rPr>
          <w:rFonts w:ascii="Times New Roman" w:hAnsi="Times New Roman" w:eastAsia="Times New Roman"/>
          <w:b/>
          <w:bCs/>
          <w:sz w:val="28"/>
          <w:szCs w:val="28"/>
          <w:lang w:val="kk-KZ"/>
        </w:rPr>
      </w:pPr>
      <w:r>
        <w:rPr>
          <w:rFonts w:ascii="Times New Roman" w:hAnsi="Times New Roman" w:eastAsia="Times New Roman"/>
          <w:b/>
          <w:bCs/>
          <w:sz w:val="28"/>
          <w:szCs w:val="28"/>
          <w:lang w:val="kk-KZ"/>
        </w:rPr>
        <w:t>ФИЛОСОФИЯ ЖӘНЕ САЯСАТТАНУ ФАКУЛЬТЕТІ</w:t>
      </w:r>
    </w:p>
    <w:p w14:paraId="524D7D3D">
      <w:pPr>
        <w:spacing w:after="0" w:line="240" w:lineRule="auto"/>
        <w:jc w:val="center"/>
        <w:rPr>
          <w:rFonts w:ascii="Times New Roman" w:hAnsi="Times New Roman" w:eastAsia="Times New Roman"/>
          <w:b/>
          <w:bCs/>
          <w:sz w:val="28"/>
          <w:szCs w:val="28"/>
          <w:lang w:val="kk-KZ"/>
        </w:rPr>
      </w:pPr>
    </w:p>
    <w:p w14:paraId="2A050B92">
      <w:pPr>
        <w:spacing w:after="0" w:line="240" w:lineRule="auto"/>
        <w:jc w:val="center"/>
        <w:rPr>
          <w:rFonts w:ascii="Times New Roman" w:hAnsi="Times New Roman" w:eastAsia="Times New Roman"/>
          <w:b/>
          <w:bCs/>
          <w:sz w:val="28"/>
          <w:szCs w:val="28"/>
          <w:lang w:val="kk-KZ"/>
        </w:rPr>
      </w:pPr>
      <w:r>
        <w:rPr>
          <w:rFonts w:ascii="Times New Roman" w:hAnsi="Times New Roman" w:eastAsia="Times New Roman"/>
          <w:b/>
          <w:bCs/>
          <w:sz w:val="28"/>
          <w:szCs w:val="28"/>
          <w:lang w:val="kk-KZ"/>
        </w:rPr>
        <w:t>ПЕДАГОГИКА ЖӘНЕ БІЛІМ БЕРУ МЕНЕДЖМЕНТІ КАФЕДРАСЫ</w:t>
      </w:r>
    </w:p>
    <w:p w14:paraId="5CD35A54">
      <w:pPr>
        <w:spacing w:after="0" w:line="240" w:lineRule="auto"/>
        <w:jc w:val="center"/>
        <w:rPr>
          <w:rFonts w:ascii="Times New Roman" w:hAnsi="Times New Roman" w:eastAsia="Times New Roman"/>
          <w:b/>
          <w:bCs/>
          <w:sz w:val="28"/>
          <w:szCs w:val="28"/>
          <w:lang w:val="kk-KZ"/>
        </w:rPr>
      </w:pPr>
    </w:p>
    <w:p w14:paraId="6220CCC9">
      <w:pPr>
        <w:spacing w:after="0" w:line="240" w:lineRule="auto"/>
        <w:jc w:val="center"/>
        <w:rPr>
          <w:rFonts w:ascii="Times New Roman" w:hAnsi="Times New Roman" w:eastAsia="Times New Roman"/>
          <w:b/>
          <w:bCs/>
          <w:sz w:val="28"/>
          <w:szCs w:val="28"/>
          <w:lang w:val="kk-KZ"/>
        </w:rPr>
      </w:pPr>
    </w:p>
    <w:p w14:paraId="3631F3B6">
      <w:pPr>
        <w:spacing w:after="0" w:line="240" w:lineRule="auto"/>
        <w:jc w:val="center"/>
        <w:rPr>
          <w:rFonts w:ascii="Times New Roman" w:hAnsi="Times New Roman" w:eastAsia="Times New Roman"/>
          <w:b/>
          <w:bCs/>
          <w:sz w:val="28"/>
          <w:szCs w:val="28"/>
          <w:lang w:val="kk-KZ"/>
        </w:rPr>
      </w:pPr>
    </w:p>
    <w:p w14:paraId="4725188E">
      <w:pPr>
        <w:spacing w:after="0" w:line="240" w:lineRule="auto"/>
        <w:jc w:val="center"/>
        <w:rPr>
          <w:rFonts w:ascii="Times New Roman" w:hAnsi="Times New Roman" w:eastAsia="Times New Roman"/>
          <w:b/>
          <w:bCs/>
          <w:sz w:val="28"/>
          <w:szCs w:val="28"/>
          <w:lang w:val="kk-KZ"/>
        </w:rPr>
      </w:pPr>
    </w:p>
    <w:p w14:paraId="5BE07189">
      <w:pPr>
        <w:spacing w:after="0" w:line="240" w:lineRule="auto"/>
        <w:jc w:val="center"/>
        <w:rPr>
          <w:rFonts w:ascii="Times New Roman" w:hAnsi="Times New Roman" w:eastAsia="Times New Roman"/>
          <w:b/>
          <w:bCs/>
          <w:sz w:val="28"/>
          <w:szCs w:val="28"/>
          <w:lang w:val="kk-KZ"/>
        </w:rPr>
      </w:pPr>
    </w:p>
    <w:p w14:paraId="639A9E50">
      <w:pPr>
        <w:spacing w:after="0" w:line="240" w:lineRule="auto"/>
        <w:jc w:val="center"/>
        <w:rPr>
          <w:rFonts w:ascii="Times New Roman" w:hAnsi="Times New Roman" w:eastAsia="Times New Roman"/>
          <w:b/>
          <w:bCs/>
          <w:sz w:val="28"/>
          <w:szCs w:val="28"/>
          <w:lang w:val="en-US"/>
        </w:rPr>
      </w:pPr>
    </w:p>
    <w:p w14:paraId="512A7EC1">
      <w:pPr>
        <w:spacing w:after="0" w:line="240" w:lineRule="auto"/>
        <w:jc w:val="center"/>
        <w:rPr>
          <w:rFonts w:ascii="Times New Roman" w:hAnsi="Times New Roman" w:eastAsia="Times New Roman"/>
          <w:b/>
          <w:bCs/>
          <w:sz w:val="28"/>
          <w:szCs w:val="28"/>
          <w:lang w:val="en-US"/>
        </w:rPr>
      </w:pPr>
    </w:p>
    <w:p w14:paraId="4CDFAB7D">
      <w:pPr>
        <w:spacing w:after="0" w:line="240" w:lineRule="auto"/>
        <w:jc w:val="center"/>
        <w:rPr>
          <w:rFonts w:ascii="Times New Roman" w:hAnsi="Times New Roman" w:eastAsia="Times New Roman"/>
          <w:b/>
          <w:bCs/>
          <w:sz w:val="28"/>
          <w:szCs w:val="28"/>
          <w:lang w:val="en-US"/>
        </w:rPr>
      </w:pPr>
    </w:p>
    <w:p w14:paraId="2CF9D6BC">
      <w:pPr>
        <w:spacing w:after="0" w:line="240" w:lineRule="auto"/>
        <w:jc w:val="center"/>
        <w:rPr>
          <w:rFonts w:ascii="Times New Roman" w:hAnsi="Times New Roman" w:eastAsia="Times New Roman"/>
          <w:b/>
          <w:bCs/>
          <w:sz w:val="28"/>
          <w:szCs w:val="28"/>
          <w:lang w:val="en-US"/>
        </w:rPr>
      </w:pPr>
    </w:p>
    <w:p w14:paraId="37B8266A">
      <w:pPr>
        <w:spacing w:after="0" w:line="240" w:lineRule="auto"/>
        <w:jc w:val="center"/>
        <w:rPr>
          <w:rFonts w:ascii="Times New Roman" w:hAnsi="Times New Roman" w:eastAsia="Times New Roman"/>
          <w:b/>
          <w:bCs/>
          <w:sz w:val="28"/>
          <w:szCs w:val="28"/>
          <w:lang w:val="en-US"/>
        </w:rPr>
      </w:pPr>
    </w:p>
    <w:p w14:paraId="7352CE48">
      <w:pPr>
        <w:keepNext w:val="0"/>
        <w:keepLines w:val="0"/>
        <w:pageBreakBefore w:val="0"/>
        <w:kinsoku/>
        <w:wordWrap/>
        <w:overflowPunct/>
        <w:topLinePunct w:val="0"/>
        <w:bidi w:val="0"/>
        <w:snapToGrid/>
        <w:spacing w:line="240" w:lineRule="auto"/>
        <w:jc w:val="center"/>
        <w:textAlignment w:val="auto"/>
        <w:rPr>
          <w:rFonts w:hint="default" w:ascii="Times New Roman" w:hAnsi="Times New Roman" w:cs="Times New Roman"/>
          <w:b/>
          <w:bCs/>
          <w:color w:val="auto"/>
          <w:sz w:val="28"/>
          <w:szCs w:val="28"/>
          <w:highlight w:val="none"/>
          <w:lang w:val="kk-KZ"/>
        </w:rPr>
      </w:pPr>
      <w:r>
        <w:rPr>
          <w:rFonts w:hint="default" w:ascii="Times New Roman" w:hAnsi="Times New Roman" w:cs="Times New Roman"/>
          <w:b/>
          <w:bCs/>
          <w:color w:val="auto"/>
          <w:sz w:val="28"/>
          <w:szCs w:val="28"/>
          <w:highlight w:val="none"/>
          <w:lang w:val="kk-KZ"/>
        </w:rPr>
        <w:t>71285 -Қазақстан және әлемдік психологиялық-педагогикалық ойлар тарихы</w:t>
      </w:r>
    </w:p>
    <w:p w14:paraId="7B32A6BE">
      <w:pPr>
        <w:spacing w:after="0" w:line="240" w:lineRule="auto"/>
        <w:jc w:val="center"/>
        <w:rPr>
          <w:rFonts w:hint="default" w:ascii="Times New Roman" w:hAnsi="Times New Roman" w:cs="Times New Roman"/>
          <w:b/>
          <w:bCs/>
          <w:color w:val="auto"/>
          <w:sz w:val="28"/>
          <w:szCs w:val="28"/>
          <w:highlight w:val="none"/>
          <w:lang w:val="kk-KZ"/>
        </w:rPr>
      </w:pPr>
    </w:p>
    <w:p w14:paraId="314DC514">
      <w:pPr>
        <w:spacing w:after="0" w:line="240" w:lineRule="auto"/>
        <w:jc w:val="center"/>
        <w:rPr>
          <w:rFonts w:ascii="Times New Roman" w:hAnsi="Times New Roman" w:eastAsia="Times New Roman"/>
          <w:b/>
          <w:bCs/>
          <w:sz w:val="28"/>
          <w:szCs w:val="28"/>
          <w:lang w:val="kk-KZ"/>
        </w:rPr>
      </w:pPr>
      <w:r>
        <w:rPr>
          <w:rFonts w:ascii="Times New Roman" w:hAnsi="Times New Roman"/>
          <w:b/>
          <w:bCs/>
          <w:sz w:val="28"/>
          <w:szCs w:val="28"/>
          <w:lang w:val="kk-KZ"/>
        </w:rPr>
        <w:t>пәні бойынша</w:t>
      </w:r>
    </w:p>
    <w:p w14:paraId="32E02AA7">
      <w:pPr>
        <w:spacing w:after="0" w:line="240" w:lineRule="auto"/>
        <w:jc w:val="center"/>
        <w:rPr>
          <w:rFonts w:ascii="Times New Roman" w:hAnsi="Times New Roman" w:cs="Times New Roman"/>
          <w:b/>
          <w:bCs/>
          <w:sz w:val="28"/>
          <w:szCs w:val="28"/>
        </w:rPr>
      </w:pPr>
      <w:r>
        <w:rPr>
          <w:rFonts w:ascii="Times New Roman" w:hAnsi="Times New Roman"/>
          <w:b/>
          <w:bCs/>
          <w:sz w:val="28"/>
          <w:szCs w:val="28"/>
          <w:lang w:val="kk-KZ"/>
        </w:rPr>
        <w:t xml:space="preserve">Мамандық: </w:t>
      </w:r>
      <w:r>
        <w:rPr>
          <w:rFonts w:ascii="Times New Roman" w:hAnsi="Times New Roman" w:eastAsia="Times New Roman"/>
          <w:b/>
          <w:bCs/>
          <w:sz w:val="28"/>
          <w:szCs w:val="28"/>
          <w:lang w:val="kk-KZ"/>
        </w:rPr>
        <w:t xml:space="preserve"> </w:t>
      </w:r>
      <w:r>
        <w:rPr>
          <w:rFonts w:ascii="Times New Roman" w:hAnsi="Times New Roman" w:cs="Times New Roman"/>
          <w:b/>
          <w:bCs/>
          <w:sz w:val="28"/>
          <w:szCs w:val="28"/>
          <w:lang w:val="kk-KZ"/>
        </w:rPr>
        <w:t>«6В01101 Педагогика және психология »</w:t>
      </w:r>
    </w:p>
    <w:p w14:paraId="63FBC03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w:t>
      </w:r>
      <w:r>
        <w:rPr>
          <w:rFonts w:hint="default" w:ascii="Times New Roman" w:hAnsi="Times New Roman" w:cs="Times New Roman"/>
          <w:b/>
          <w:bCs/>
          <w:sz w:val="28"/>
          <w:szCs w:val="28"/>
          <w:lang w:val="kk-KZ"/>
        </w:rPr>
        <w:t>5</w:t>
      </w:r>
      <w:r>
        <w:rPr>
          <w:rFonts w:ascii="Times New Roman" w:hAnsi="Times New Roman" w:cs="Times New Roman"/>
          <w:b/>
          <w:bCs/>
          <w:sz w:val="28"/>
          <w:szCs w:val="28"/>
          <w:lang w:val="kk-KZ"/>
        </w:rPr>
        <w:t>-202</w:t>
      </w:r>
      <w:r>
        <w:rPr>
          <w:rFonts w:hint="default" w:ascii="Times New Roman" w:hAnsi="Times New Roman" w:cs="Times New Roman"/>
          <w:b/>
          <w:bCs/>
          <w:sz w:val="28"/>
          <w:szCs w:val="28"/>
          <w:lang w:val="kk-KZ"/>
        </w:rPr>
        <w:t>6</w:t>
      </w:r>
      <w:r>
        <w:rPr>
          <w:rFonts w:ascii="Times New Roman" w:hAnsi="Times New Roman" w:cs="Times New Roman"/>
          <w:b/>
          <w:bCs/>
          <w:sz w:val="28"/>
          <w:szCs w:val="28"/>
          <w:lang w:val="kk-KZ"/>
        </w:rPr>
        <w:t xml:space="preserve"> оқу жылы</w:t>
      </w:r>
    </w:p>
    <w:p w14:paraId="4C71E3F4">
      <w:pPr>
        <w:spacing w:after="0" w:line="240" w:lineRule="auto"/>
        <w:jc w:val="center"/>
        <w:rPr>
          <w:rFonts w:ascii="Times New Roman" w:hAnsi="Times New Roman" w:cs="Times New Roman"/>
          <w:b/>
          <w:bCs/>
          <w:sz w:val="28"/>
          <w:szCs w:val="28"/>
          <w:lang w:val="kk-KZ"/>
        </w:rPr>
      </w:pPr>
    </w:p>
    <w:p w14:paraId="3E87F808">
      <w:pPr>
        <w:spacing w:after="0" w:line="240" w:lineRule="auto"/>
        <w:jc w:val="center"/>
        <w:rPr>
          <w:rFonts w:ascii="Times New Roman" w:hAnsi="Times New Roman" w:cs="Times New Roman"/>
          <w:b/>
          <w:bCs/>
          <w:sz w:val="28"/>
          <w:szCs w:val="28"/>
          <w:lang w:val="kk-KZ"/>
        </w:rPr>
      </w:pPr>
      <w:r>
        <w:rPr>
          <w:rFonts w:ascii="Times New Roman" w:hAnsi="Times New Roman"/>
          <w:b/>
          <w:bCs/>
          <w:sz w:val="28"/>
          <w:szCs w:val="28"/>
          <w:lang w:val="kk-KZ"/>
        </w:rPr>
        <w:t>3 курс, қазақ бөлімі,</w:t>
      </w:r>
      <w:r>
        <w:rPr>
          <w:rFonts w:ascii="Times New Roman" w:hAnsi="Times New Roman" w:cs="Times New Roman"/>
          <w:b/>
          <w:bCs/>
          <w:sz w:val="28"/>
          <w:szCs w:val="28"/>
        </w:rPr>
        <w:t xml:space="preserve"> </w:t>
      </w:r>
      <w:r>
        <w:rPr>
          <w:rFonts w:ascii="Times New Roman" w:hAnsi="Times New Roman" w:cs="Times New Roman"/>
          <w:b/>
          <w:bCs/>
          <w:sz w:val="28"/>
          <w:szCs w:val="28"/>
          <w:lang w:val="kk-KZ"/>
        </w:rPr>
        <w:t>Күзгі семестр,</w:t>
      </w:r>
    </w:p>
    <w:p w14:paraId="0C61BC3C">
      <w:pPr>
        <w:jc w:val="center"/>
        <w:rPr>
          <w:rFonts w:ascii="Times New Roman" w:hAnsi="Times New Roman"/>
          <w:b/>
          <w:bCs/>
          <w:sz w:val="28"/>
          <w:szCs w:val="28"/>
          <w:lang w:val="kk-KZ"/>
        </w:rPr>
      </w:pPr>
    </w:p>
    <w:p w14:paraId="58047E4D">
      <w:pPr>
        <w:jc w:val="center"/>
        <w:rPr>
          <w:rFonts w:ascii="Times New Roman" w:hAnsi="Times New Roman"/>
          <w:b/>
          <w:bCs/>
          <w:sz w:val="20"/>
          <w:szCs w:val="20"/>
          <w:lang w:val="kk-KZ"/>
        </w:rPr>
      </w:pPr>
    </w:p>
    <w:p w14:paraId="56C3B440">
      <w:pPr>
        <w:jc w:val="both"/>
        <w:rPr>
          <w:rFonts w:ascii="Times New Roman" w:hAnsi="Times New Roman"/>
          <w:lang w:val="kk-KZ"/>
        </w:rPr>
      </w:pPr>
      <w:r>
        <w:rPr>
          <w:rFonts w:ascii="Times New Roman" w:hAnsi="Times New Roman"/>
          <w:lang w:val="kk-KZ"/>
        </w:rPr>
        <w:t>\</w:t>
      </w:r>
    </w:p>
    <w:p w14:paraId="516F9850">
      <w:pPr>
        <w:jc w:val="both"/>
        <w:rPr>
          <w:rFonts w:ascii="Times New Roman" w:hAnsi="Times New Roman"/>
          <w:lang w:val="kk-KZ"/>
        </w:rPr>
      </w:pPr>
    </w:p>
    <w:p w14:paraId="2B13F60D">
      <w:pPr>
        <w:jc w:val="both"/>
        <w:rPr>
          <w:rFonts w:ascii="Times New Roman" w:hAnsi="Times New Roman"/>
          <w:lang w:val="kk-KZ"/>
        </w:rPr>
      </w:pPr>
    </w:p>
    <w:p w14:paraId="59819769">
      <w:pPr>
        <w:jc w:val="both"/>
        <w:rPr>
          <w:rFonts w:ascii="Times New Roman" w:hAnsi="Times New Roman"/>
          <w:lang w:val="kk-KZ"/>
        </w:rPr>
      </w:pPr>
    </w:p>
    <w:p w14:paraId="4AD3751E">
      <w:pPr>
        <w:jc w:val="both"/>
        <w:rPr>
          <w:rFonts w:ascii="Times New Roman" w:hAnsi="Times New Roman"/>
          <w:lang w:val="kk-KZ"/>
        </w:rPr>
      </w:pPr>
    </w:p>
    <w:p w14:paraId="7F02AF5F">
      <w:pPr>
        <w:jc w:val="both"/>
        <w:rPr>
          <w:rFonts w:ascii="Times New Roman" w:hAnsi="Times New Roman"/>
          <w:lang w:val="kk-KZ"/>
        </w:rPr>
      </w:pPr>
    </w:p>
    <w:p w14:paraId="5DBAABDF">
      <w:pPr>
        <w:jc w:val="both"/>
        <w:rPr>
          <w:rFonts w:ascii="Times New Roman" w:hAnsi="Times New Roman"/>
          <w:lang w:val="kk-KZ"/>
        </w:rPr>
      </w:pPr>
    </w:p>
    <w:p w14:paraId="3BCA13DE">
      <w:pPr>
        <w:jc w:val="both"/>
        <w:rPr>
          <w:rFonts w:ascii="Times New Roman" w:hAnsi="Times New Roman"/>
          <w:lang w:val="en-US"/>
        </w:rPr>
      </w:pPr>
    </w:p>
    <w:p w14:paraId="6B478838">
      <w:pPr>
        <w:jc w:val="both"/>
        <w:rPr>
          <w:rFonts w:ascii="Times New Roman" w:hAnsi="Times New Roman"/>
          <w:lang w:val="en-US"/>
        </w:rPr>
      </w:pPr>
    </w:p>
    <w:p w14:paraId="0E7CD3FC">
      <w:pPr>
        <w:jc w:val="both"/>
        <w:rPr>
          <w:rFonts w:ascii="Times New Roman" w:hAnsi="Times New Roman"/>
          <w:lang w:val="en-US"/>
        </w:rPr>
      </w:pPr>
    </w:p>
    <w:p w14:paraId="46D19857">
      <w:pPr>
        <w:pBdr>
          <w:bottom w:val="single" w:color="5B9BD5" w:sz="8" w:space="4"/>
        </w:pBdr>
        <w:spacing w:after="300"/>
        <w:contextualSpacing/>
        <w:jc w:val="center"/>
        <w:rPr>
          <w:rFonts w:hint="default" w:ascii="Times New Roman" w:hAnsi="Times New Roman"/>
          <w:u w:val="single"/>
          <w:lang w:val="kk-KZ"/>
        </w:rPr>
      </w:pPr>
      <w:r>
        <w:rPr>
          <w:rFonts w:ascii="Times New Roman" w:hAnsi="Times New Roman"/>
          <w:u w:val="single"/>
          <w:lang w:val="kk-KZ"/>
        </w:rPr>
        <w:t>Алматы, 202</w:t>
      </w:r>
      <w:r>
        <w:rPr>
          <w:rFonts w:hint="default" w:ascii="Times New Roman" w:hAnsi="Times New Roman"/>
          <w:u w:val="single"/>
          <w:lang w:val="kk-KZ"/>
        </w:rPr>
        <w:t>5</w:t>
      </w:r>
    </w:p>
    <w:p w14:paraId="64EACFC4">
      <w:pPr>
        <w:pBdr>
          <w:bottom w:val="single" w:color="5B9BD5" w:sz="8" w:space="4"/>
        </w:pBdr>
        <w:spacing w:after="300"/>
        <w:contextualSpacing/>
        <w:jc w:val="center"/>
        <w:rPr>
          <w:rFonts w:ascii="Times New Roman" w:hAnsi="Times New Roman"/>
          <w:u w:val="single"/>
          <w:lang w:val="en-US"/>
        </w:rPr>
      </w:pPr>
    </w:p>
    <w:p w14:paraId="33AD8B60">
      <w:pPr>
        <w:pBdr>
          <w:bottom w:val="single" w:color="5B9BD5" w:sz="8" w:space="4"/>
        </w:pBdr>
        <w:spacing w:after="300"/>
        <w:contextualSpacing/>
        <w:jc w:val="center"/>
        <w:rPr>
          <w:rFonts w:ascii="Times New Roman" w:hAnsi="Times New Roman"/>
          <w:u w:val="single"/>
          <w:lang w:val="en-US"/>
        </w:rPr>
      </w:pPr>
    </w:p>
    <w:p w14:paraId="59BCE7E2">
      <w:pPr>
        <w:spacing w:after="0" w:line="240" w:lineRule="auto"/>
        <w:ind w:firstLine="567"/>
        <w:jc w:val="both"/>
        <w:rPr>
          <w:rFonts w:ascii="Times New Roman" w:hAnsi="Times New Roman" w:eastAsia="Times New Roman" w:cs="Times New Roman"/>
          <w:lang w:val="kk-KZ"/>
        </w:rPr>
      </w:pPr>
      <w:r>
        <w:rPr>
          <w:rFonts w:ascii="Times New Roman" w:hAnsi="Times New Roman" w:eastAsia="Times New Roman" w:cs="Times New Roman"/>
          <w:b/>
          <w:lang w:val="kk-KZ"/>
        </w:rPr>
        <w:t xml:space="preserve">Семинар сабағы тақырып бойынша оқу материалдарын меңгерудің қорытынды </w:t>
      </w:r>
      <w:r>
        <w:rPr>
          <w:rFonts w:ascii="Times New Roman" w:hAnsi="Times New Roman" w:eastAsia="Times New Roman" w:cs="Times New Roman"/>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14:paraId="70B2CBF6">
      <w:pPr>
        <w:spacing w:after="0" w:line="240" w:lineRule="auto"/>
        <w:ind w:firstLine="509"/>
        <w:jc w:val="both"/>
        <w:rPr>
          <w:rFonts w:ascii="Times New Roman" w:hAnsi="Times New Roman" w:eastAsia="Times New Roman" w:cs="Times New Roman"/>
          <w:lang w:val="kk-KZ"/>
        </w:rPr>
      </w:pPr>
      <w:r>
        <w:rPr>
          <w:rFonts w:ascii="Times New Roman" w:hAnsi="Times New Roman" w:eastAsia="Times New Roman" w:cs="Times New Roman"/>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14:paraId="06656A66">
      <w:pPr>
        <w:spacing w:after="0" w:line="240" w:lineRule="auto"/>
        <w:jc w:val="both"/>
        <w:rPr>
          <w:rFonts w:ascii="Times New Roman" w:hAnsi="Times New Roman" w:eastAsia="Times New Roman" w:cs="Times New Roman"/>
          <w:lang w:val="kk-KZ"/>
        </w:rPr>
      </w:pPr>
    </w:p>
    <w:p w14:paraId="5E0146B3">
      <w:pPr>
        <w:spacing w:after="0" w:line="240" w:lineRule="auto"/>
        <w:jc w:val="both"/>
        <w:rPr>
          <w:rFonts w:ascii="Times New Roman" w:hAnsi="Times New Roman" w:eastAsia="Times New Roman" w:cs="Times New Roman"/>
          <w:b/>
          <w:i/>
          <w:lang w:val="kk-KZ"/>
        </w:rPr>
      </w:pPr>
      <w:r>
        <w:rPr>
          <w:rFonts w:ascii="Times New Roman" w:hAnsi="Times New Roman" w:eastAsia="Times New Roman" w:cs="Times New Roman"/>
          <w:b/>
          <w:lang w:val="kk-KZ"/>
        </w:rPr>
        <w:t xml:space="preserve">Семинар </w:t>
      </w:r>
      <w:r>
        <w:rPr>
          <w:rFonts w:ascii="Times New Roman" w:hAnsi="Times New Roman" w:eastAsia="Times New Roman" w:cs="Times New Roman"/>
          <w:b/>
          <w:i/>
          <w:lang w:val="kk-KZ"/>
        </w:rPr>
        <w:t>сабаққа дайындық барысында:</w:t>
      </w:r>
    </w:p>
    <w:p w14:paraId="34D77D45">
      <w:pPr>
        <w:numPr>
          <w:ilvl w:val="0"/>
          <w:numId w:val="1"/>
        </w:numPr>
        <w:tabs>
          <w:tab w:val="left" w:pos="980"/>
        </w:tabs>
        <w:spacing w:after="0" w:line="240" w:lineRule="auto"/>
        <w:ind w:left="0"/>
        <w:jc w:val="both"/>
        <w:rPr>
          <w:rFonts w:ascii="Times New Roman" w:hAnsi="Times New Roman" w:eastAsia="Symbol" w:cs="Times New Roman"/>
          <w:lang w:val="kk-KZ"/>
        </w:rPr>
      </w:pPr>
      <w:r>
        <w:rPr>
          <w:rFonts w:ascii="Times New Roman" w:hAnsi="Times New Roman" w:eastAsia="Times New Roman" w:cs="Times New Roman"/>
          <w:lang w:val="kk-KZ"/>
        </w:rPr>
        <w:t>семинардың тақырыбын талқылап, талдауға ұсынылатын негізгі мәселелер мен мақсаты туралы ойластырыңыздар;</w:t>
      </w:r>
    </w:p>
    <w:p w14:paraId="68905EFD">
      <w:pPr>
        <w:numPr>
          <w:ilvl w:val="0"/>
          <w:numId w:val="1"/>
        </w:numPr>
        <w:tabs>
          <w:tab w:val="left" w:pos="980"/>
        </w:tabs>
        <w:spacing w:after="0" w:line="240" w:lineRule="auto"/>
        <w:ind w:left="0"/>
        <w:jc w:val="both"/>
        <w:rPr>
          <w:rFonts w:ascii="Times New Roman" w:hAnsi="Times New Roman" w:eastAsia="Symbol" w:cs="Times New Roman"/>
          <w:lang w:val="kk-KZ"/>
        </w:rPr>
      </w:pPr>
      <w:r>
        <w:rPr>
          <w:rFonts w:ascii="Times New Roman" w:hAnsi="Times New Roman" w:eastAsia="Times New Roman" w:cs="Times New Roman"/>
          <w:lang w:val="kk-KZ"/>
        </w:rPr>
        <w:t>тақырып бойынша оқытушының дәрісте берген материалын көңіл қойып оқып шығыңыздар;</w:t>
      </w:r>
    </w:p>
    <w:p w14:paraId="3E9D27B1">
      <w:pPr>
        <w:numPr>
          <w:ilvl w:val="0"/>
          <w:numId w:val="1"/>
        </w:numPr>
        <w:tabs>
          <w:tab w:val="left" w:pos="783"/>
        </w:tabs>
        <w:spacing w:after="0" w:line="240" w:lineRule="auto"/>
        <w:ind w:left="0"/>
        <w:jc w:val="both"/>
        <w:rPr>
          <w:rFonts w:ascii="Times New Roman" w:hAnsi="Times New Roman" w:eastAsia="Symbol" w:cs="Times New Roman"/>
          <w:lang w:val="kk-KZ"/>
        </w:rPr>
      </w:pPr>
      <w:r>
        <w:rPr>
          <w:rFonts w:ascii="Times New Roman" w:hAnsi="Times New Roman" w:eastAsia="Times New Roman" w:cs="Times New Roman"/>
          <w:lang w:val="kk-KZ"/>
        </w:rPr>
        <w:t>ұсынылған әдебиеттерді оқып, оқығаныңыздың ішінен семинарда талқылауға қажеті болатындарынан конспекті жазыңыз;</w:t>
      </w:r>
    </w:p>
    <w:p w14:paraId="15AE0F49">
      <w:pPr>
        <w:numPr>
          <w:ilvl w:val="0"/>
          <w:numId w:val="1"/>
        </w:numPr>
        <w:tabs>
          <w:tab w:val="left" w:pos="783"/>
        </w:tabs>
        <w:spacing w:after="0" w:line="240" w:lineRule="auto"/>
        <w:ind w:left="0"/>
        <w:jc w:val="both"/>
        <w:rPr>
          <w:rFonts w:ascii="Times New Roman" w:hAnsi="Times New Roman" w:eastAsia="Symbol" w:cs="Times New Roman"/>
          <w:lang w:val="kk-KZ"/>
        </w:rPr>
      </w:pPr>
      <w:r>
        <w:rPr>
          <w:rFonts w:ascii="Times New Roman" w:hAnsi="Times New Roman" w:eastAsia="Times New Roman" w:cs="Times New Roman"/>
          <w:lang w:val="kk-KZ"/>
        </w:rPr>
        <w:t>әрбір сұраққа оны нақты мәліметпен дәлелдей отырып, өз пікіріңізді айтуға талаптаныңыз;</w:t>
      </w:r>
    </w:p>
    <w:p w14:paraId="5E274B4E">
      <w:pPr>
        <w:numPr>
          <w:ilvl w:val="0"/>
          <w:numId w:val="1"/>
        </w:numPr>
        <w:tabs>
          <w:tab w:val="left" w:pos="783"/>
        </w:tabs>
        <w:spacing w:after="0" w:line="240" w:lineRule="auto"/>
        <w:ind w:left="0"/>
        <w:jc w:val="both"/>
        <w:rPr>
          <w:rFonts w:ascii="Times New Roman" w:hAnsi="Times New Roman" w:eastAsia="Symbol" w:cs="Times New Roman"/>
          <w:lang w:val="kk-KZ"/>
        </w:rPr>
      </w:pPr>
      <w:r>
        <w:rPr>
          <w:rFonts w:ascii="Times New Roman" w:hAnsi="Times New Roman" w:eastAsia="Times New Roman" w:cs="Times New Roman"/>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14:paraId="4A06A161">
      <w:pPr>
        <w:keepNext/>
        <w:spacing w:after="0" w:line="240" w:lineRule="auto"/>
        <w:ind w:firstLine="567"/>
        <w:jc w:val="center"/>
        <w:rPr>
          <w:rFonts w:ascii="Times New Roman" w:hAnsi="Times New Roman" w:eastAsia="Times New Roman"/>
          <w:b/>
          <w:caps/>
          <w:lang w:val="kk-KZ" w:eastAsia="ko-KR"/>
        </w:rPr>
      </w:pPr>
    </w:p>
    <w:p w14:paraId="3A91C59E">
      <w:pPr>
        <w:keepNext/>
        <w:spacing w:after="0" w:line="240" w:lineRule="auto"/>
        <w:ind w:firstLine="567"/>
        <w:jc w:val="center"/>
        <w:rPr>
          <w:rFonts w:ascii="Times New Roman" w:hAnsi="Times New Roman" w:eastAsia="Times New Roman"/>
          <w:b/>
          <w:caps/>
          <w:lang w:val="kk-KZ" w:eastAsia="ko-KR"/>
        </w:rPr>
      </w:pPr>
    </w:p>
    <w:p w14:paraId="2853C317">
      <w:pPr>
        <w:keepNext/>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center"/>
        <w:rPr>
          <w:rFonts w:ascii="Times New Roman" w:hAnsi="Times New Roman" w:eastAsia="Times New Roman"/>
          <w:b/>
          <w:caps/>
          <w:sz w:val="28"/>
          <w:szCs w:val="28"/>
          <w:lang w:val="kk-KZ" w:eastAsia="ko-KR"/>
        </w:rPr>
      </w:pPr>
      <w:bookmarkStart w:id="0" w:name="_GoBack"/>
      <w:r>
        <w:rPr>
          <w:rFonts w:hint="eastAsia" w:ascii="Times New Roman" w:hAnsi="Times New Roman" w:eastAsia="Times New Roman"/>
          <w:b/>
          <w:caps/>
          <w:sz w:val="28"/>
          <w:szCs w:val="28"/>
          <w:lang w:val="kk-KZ" w:eastAsia="ko-KR"/>
        </w:rPr>
        <w:t>Семинар сабақтарының мазмұны</w:t>
      </w:r>
    </w:p>
    <w:p w14:paraId="1C2E26E6">
      <w:pPr>
        <w:pBdr>
          <w:top w:val="none" w:color="auto" w:sz="0" w:space="0"/>
          <w:left w:val="none" w:color="auto" w:sz="0" w:space="0"/>
          <w:bottom w:val="none" w:color="auto" w:sz="0" w:space="0"/>
          <w:right w:val="none" w:color="auto" w:sz="0" w:space="0"/>
          <w:between w:val="none" w:color="auto" w:sz="0" w:space="0"/>
        </w:pBdr>
        <w:snapToGrid w:val="0"/>
        <w:spacing w:after="0" w:line="240" w:lineRule="auto"/>
        <w:rPr>
          <w:rFonts w:ascii="Times New Roman" w:hAnsi="Times New Roman" w:cs="Times New Roman"/>
          <w:b/>
          <w:bCs/>
          <w:sz w:val="28"/>
          <w:szCs w:val="28"/>
          <w:lang w:val="kk-KZ"/>
        </w:rPr>
      </w:pPr>
    </w:p>
    <w:tbl>
      <w:tblPr>
        <w:tblStyle w:val="8"/>
        <w:tblW w:w="10549" w:type="dxa"/>
        <w:tblInd w:w="-8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9873"/>
      </w:tblGrid>
      <w:tr w14:paraId="6B5B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549" w:type="dxa"/>
            <w:gridSpan w:val="2"/>
          </w:tcPr>
          <w:p w14:paraId="34E266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b/>
                <w:bCs/>
                <w:color w:val="auto"/>
                <w:sz w:val="28"/>
                <w:szCs w:val="28"/>
                <w:highlight w:val="none"/>
              </w:rPr>
              <w:t>1-С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 xml:space="preserve"> </w:t>
            </w:r>
            <w:r>
              <w:rPr>
                <w:rFonts w:hint="default" w:ascii="Times New Roman" w:hAnsi="Times New Roman" w:cs="Times New Roman"/>
                <w:b/>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Сақтар қоғамының тәлім-тәрбиелік құндылықтары, ғасырлық тарихи ерекшеліктері. Анахарсис сақ әлемінің әйгілі ойшылы</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549" w:type="dxa"/>
            <w:gridSpan w:val="2"/>
          </w:tcPr>
          <w:p w14:paraId="02BB0B9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2-С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549" w:type="dxa"/>
            <w:gridSpan w:val="2"/>
          </w:tcPr>
          <w:p w14:paraId="4E356F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3-С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b/>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r>
      <w:tr w14:paraId="39F9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549" w:type="dxa"/>
            <w:gridSpan w:val="2"/>
          </w:tcPr>
          <w:p w14:paraId="32809E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4-С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r>
      <w:tr w14:paraId="074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0549" w:type="dxa"/>
            <w:gridSpan w:val="2"/>
          </w:tcPr>
          <w:p w14:paraId="08C44DE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jc w:val="both"/>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rPr>
              <w:t xml:space="preserve"> </w:t>
            </w:r>
            <w:r>
              <w:rPr>
                <w:rFonts w:hint="default" w:ascii="Times New Roman" w:hAnsi="Times New Roman" w:cs="Times New Roman"/>
                <w:color w:val="auto"/>
                <w:sz w:val="28"/>
                <w:szCs w:val="28"/>
                <w:highlight w:val="none"/>
                <w:lang w:val="kk-KZ" w:eastAsia="en-US"/>
              </w:rPr>
              <w:t>Я.А.Коменский, Джон Локктың, Жан-Жак Руссоның, И.Г.Песталоццидің, И.Ф.Гербарттың,  К.А.Гельвецийдің, А.Дистервегтің педагогикалық идеялары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549" w:type="dxa"/>
            <w:gridSpan w:val="2"/>
          </w:tcPr>
          <w:p w14:paraId="56ED2FD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val="0"/>
                <w:bCs w:val="0"/>
                <w:color w:val="auto"/>
                <w:sz w:val="28"/>
                <w:szCs w:val="28"/>
                <w:highlight w:val="none"/>
              </w:rPr>
            </w:pPr>
            <w:r>
              <w:rPr>
                <w:rFonts w:hint="default" w:ascii="Times New Roman" w:hAnsi="Times New Roman" w:cs="Times New Roman"/>
                <w:b/>
                <w:bCs/>
                <w:color w:val="auto"/>
                <w:sz w:val="28"/>
                <w:szCs w:val="28"/>
                <w:highlight w:val="none"/>
              </w:rPr>
              <w:t>6-С</w:t>
            </w:r>
            <w:r>
              <w:rPr>
                <w:rFonts w:hint="default" w:ascii="Times New Roman" w:hAnsi="Times New Roman" w:cs="Times New Roman"/>
                <w:b/>
                <w:bCs/>
                <w:color w:val="auto"/>
                <w:sz w:val="28"/>
                <w:szCs w:val="28"/>
                <w:highlight w:val="none"/>
                <w:lang w:val="kk-KZ"/>
              </w:rPr>
              <w:t xml:space="preserve">С. </w:t>
            </w:r>
            <w:r>
              <w:rPr>
                <w:rFonts w:hint="default" w:ascii="Times New Roman" w:hAnsi="Times New Roman" w:cs="Times New Roman"/>
                <w:b w:val="0"/>
                <w:bCs w:val="0"/>
                <w:color w:val="auto"/>
                <w:sz w:val="28"/>
                <w:szCs w:val="28"/>
                <w:highlight w:val="none"/>
              </w:rPr>
              <w:t>Көне түркі ойшылдарының этнопсихологиялық идеялары (6-14 ғғ.)</w:t>
            </w:r>
          </w:p>
          <w:p w14:paraId="55E393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color w:val="auto"/>
                <w:sz w:val="28"/>
                <w:szCs w:val="28"/>
                <w:highlight w:val="none"/>
                <w:lang w:val="kk-KZ"/>
              </w:rPr>
            </w:pPr>
            <w:r>
              <w:rPr>
                <w:rFonts w:hint="default" w:ascii="Times New Roman" w:hAnsi="Times New Roman" w:cs="Times New Roman"/>
                <w:b w:val="0"/>
                <w:bCs w:val="0"/>
                <w:color w:val="auto"/>
                <w:sz w:val="28"/>
                <w:szCs w:val="28"/>
                <w:highlight w:val="none"/>
              </w:rPr>
              <w:t>Қазақ ойшылдарының ұлттық-психологиялық идеялары (15-19 ғғ.)</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549" w:type="dxa"/>
            <w:gridSpan w:val="2"/>
          </w:tcPr>
          <w:p w14:paraId="709B7A20">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ind w:left="0" w:leftChars="0" w:firstLine="0" w:firstLineChars="0"/>
              <w:jc w:val="both"/>
              <w:textAlignment w:val="auto"/>
              <w:rPr>
                <w:rFonts w:hint="default" w:ascii="Times New Roman" w:hAnsi="Times New Roman" w:cs="Times New Roman"/>
                <w:color w:val="auto"/>
                <w:sz w:val="28"/>
                <w:szCs w:val="28"/>
                <w:highlight w:val="none"/>
                <w:lang w:val="kk-KZ" w:eastAsia="en-US"/>
              </w:rPr>
            </w:pP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b/>
                <w:bCs/>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Ш.Уәлиханов - ғалым, ағартушы. Ы.Алтынсарин қазақтың тұңғыш педагогі, ұстазы.  А.Құнанбайұлының ағартушылық ой-пікірлері мен Ш.Құдайбердіұлының тәліми көзқарастары. Машһұр-Жүсіп Көпеев, Сұлтанмахмұт Торайғыров жаңашыл идеялары</w:t>
            </w:r>
          </w:p>
        </w:tc>
      </w:tr>
      <w:tr w14:paraId="2FA6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549" w:type="dxa"/>
            <w:gridSpan w:val="2"/>
          </w:tcPr>
          <w:p w14:paraId="6BFF859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240" w:lineRule="auto"/>
              <w:ind w:left="0" w:leftChars="0" w:firstLine="0" w:firstLineChars="0"/>
              <w:jc w:val="both"/>
              <w:textAlignment w:val="auto"/>
              <w:rPr>
                <w:rFonts w:hint="default" w:ascii="Times New Roman" w:hAnsi="Times New Roman" w:cs="Times New Roman"/>
                <w:b/>
                <w:bCs/>
                <w:color w:val="auto"/>
                <w:sz w:val="28"/>
                <w:szCs w:val="28"/>
                <w:highlight w:val="none"/>
                <w:lang w:val="kk-KZ" w:eastAsia="en-US"/>
              </w:rPr>
            </w:pP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lang w:val="kk-KZ"/>
              </w:rPr>
              <w:t xml:space="preserve"> Ә.Бөкейханов (9), А.Байтұрсынов, М.Дулатов, Н.Құлжанова,</w:t>
            </w:r>
            <w:r>
              <w:rPr>
                <w:rFonts w:hint="default" w:ascii="Times New Roman" w:hAnsi="Times New Roman" w:cs="Times New Roman"/>
                <w:color w:val="auto"/>
                <w:sz w:val="28"/>
                <w:szCs w:val="28"/>
                <w:highlight w:val="none"/>
                <w:lang w:val="kk-KZ" w:eastAsia="en-US"/>
              </w:rPr>
              <w:t xml:space="preserve"> </w:t>
            </w:r>
            <w:r>
              <w:rPr>
                <w:rFonts w:hint="default" w:ascii="Times New Roman" w:hAnsi="Times New Roman" w:cs="Times New Roman"/>
                <w:b w:val="0"/>
                <w:bCs w:val="0"/>
                <w:color w:val="auto"/>
                <w:sz w:val="28"/>
                <w:szCs w:val="28"/>
                <w:highlight w:val="none"/>
                <w:lang w:val="kk-KZ"/>
              </w:rPr>
              <w:t xml:space="preserve"> М.Шоқай (7), Ж.Досмұхамедұлы (7), Құдайберген Жұбанов (16), Ғабдулғазиз Мұсағалиев (8т), Әлімхан Ермеков (7-9)</w:t>
            </w:r>
            <w:r>
              <w:rPr>
                <w:rFonts w:hint="default" w:ascii="Times New Roman" w:hAnsi="Times New Roman" w:cs="Times New Roman"/>
                <w:b/>
                <w:bCs/>
                <w:color w:val="auto"/>
                <w:sz w:val="28"/>
                <w:szCs w:val="28"/>
                <w:highlight w:val="none"/>
                <w:lang w:val="kk-KZ"/>
              </w:rPr>
              <w:t xml:space="preserve"> </w:t>
            </w:r>
            <w:r>
              <w:rPr>
                <w:rFonts w:hint="default" w:ascii="Times New Roman" w:hAnsi="Times New Roman" w:cs="Times New Roman"/>
                <w:color w:val="auto"/>
                <w:sz w:val="28"/>
                <w:szCs w:val="28"/>
                <w:highlight w:val="none"/>
                <w:lang w:val="kk-KZ"/>
              </w:rPr>
              <w:t>шығармаларындағы ұлттық психологиялық , ағартушылық идеялары</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49" w:type="dxa"/>
            <w:gridSpan w:val="2"/>
          </w:tcPr>
          <w:p w14:paraId="7ED0DA30">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240" w:lineRule="auto"/>
              <w:ind w:left="0" w:leftChars="0" w:firstLine="0" w:firstLineChars="0"/>
              <w:textAlignment w:val="auto"/>
              <w:rPr>
                <w:rFonts w:hint="default" w:ascii="Times New Roman" w:hAnsi="Times New Roman" w:cs="Times New Roman"/>
                <w:color w:val="auto"/>
                <w:sz w:val="28"/>
                <w:szCs w:val="28"/>
                <w:highlight w:val="none"/>
                <w:lang w:val="kk-KZ" w:eastAsia="en-US"/>
              </w:rPr>
            </w:pP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lang w:val="kk-KZ"/>
              </w:rPr>
              <w:t xml:space="preserve"> </w:t>
            </w:r>
            <w:r>
              <w:rPr>
                <w:rFonts w:hint="default" w:ascii="Times New Roman" w:hAnsi="Times New Roman" w:eastAsia="sans-serif" w:cs="Times New Roman"/>
                <w:b w:val="0"/>
                <w:bCs w:val="0"/>
                <w:i w:val="0"/>
                <w:iCs w:val="0"/>
                <w:caps w:val="0"/>
                <w:color w:val="auto"/>
                <w:spacing w:val="0"/>
                <w:sz w:val="28"/>
                <w:szCs w:val="28"/>
                <w:highlight w:val="none"/>
              </w:rPr>
              <w:t xml:space="preserve">Посткеңестік Қазақстандағы қазақ </w:t>
            </w:r>
            <w:r>
              <w:rPr>
                <w:rFonts w:hint="default" w:ascii="Times New Roman" w:hAnsi="Times New Roman" w:eastAsia="sans-serif" w:cs="Times New Roman"/>
                <w:b w:val="0"/>
                <w:bCs w:val="0"/>
                <w:i w:val="0"/>
                <w:iCs w:val="0"/>
                <w:caps w:val="0"/>
                <w:color w:val="auto"/>
                <w:spacing w:val="0"/>
                <w:sz w:val="28"/>
                <w:szCs w:val="28"/>
                <w:highlight w:val="none"/>
                <w:lang w:val="kk-KZ"/>
              </w:rPr>
              <w:t>п</w:t>
            </w:r>
            <w:r>
              <w:rPr>
                <w:rFonts w:hint="default" w:ascii="Times New Roman" w:hAnsi="Times New Roman" w:eastAsia="sans-serif" w:cs="Times New Roman"/>
                <w:b w:val="0"/>
                <w:bCs w:val="0"/>
                <w:i w:val="0"/>
                <w:iCs w:val="0"/>
                <w:caps w:val="0"/>
                <w:color w:val="auto"/>
                <w:spacing w:val="0"/>
                <w:sz w:val="28"/>
                <w:szCs w:val="28"/>
                <w:highlight w:val="none"/>
              </w:rPr>
              <w:t>сихология</w:t>
            </w:r>
            <w:r>
              <w:rPr>
                <w:rFonts w:hint="default" w:ascii="Times New Roman" w:hAnsi="Times New Roman" w:eastAsia="sans-serif" w:cs="Times New Roman"/>
                <w:b w:val="0"/>
                <w:bCs w:val="0"/>
                <w:i w:val="0"/>
                <w:iCs w:val="0"/>
                <w:caps w:val="0"/>
                <w:color w:val="auto"/>
                <w:spacing w:val="0"/>
                <w:sz w:val="28"/>
                <w:szCs w:val="28"/>
                <w:highlight w:val="none"/>
                <w:lang w:val="kk-KZ"/>
              </w:rPr>
              <w:t xml:space="preserve">сы мен педагогикасынң </w:t>
            </w:r>
            <w:r>
              <w:rPr>
                <w:rFonts w:hint="default" w:ascii="Times New Roman" w:hAnsi="Times New Roman" w:eastAsia="sans-serif" w:cs="Times New Roman"/>
                <w:b w:val="0"/>
                <w:bCs w:val="0"/>
                <w:i w:val="0"/>
                <w:iCs w:val="0"/>
                <w:caps w:val="0"/>
                <w:color w:val="auto"/>
                <w:spacing w:val="0"/>
                <w:sz w:val="28"/>
                <w:szCs w:val="28"/>
                <w:highlight w:val="none"/>
              </w:rPr>
              <w:t xml:space="preserve"> ғылым ретінде қалыптасуы мен дамуы (1991-20</w:t>
            </w:r>
            <w:r>
              <w:rPr>
                <w:rFonts w:hint="default" w:ascii="Times New Roman" w:hAnsi="Times New Roman" w:eastAsia="sans-serif" w:cs="Times New Roman"/>
                <w:b w:val="0"/>
                <w:bCs w:val="0"/>
                <w:i w:val="0"/>
                <w:iCs w:val="0"/>
                <w:caps w:val="0"/>
                <w:color w:val="auto"/>
                <w:spacing w:val="0"/>
                <w:sz w:val="28"/>
                <w:szCs w:val="28"/>
                <w:highlight w:val="none"/>
                <w:lang w:val="kk-KZ"/>
              </w:rPr>
              <w:t>25</w:t>
            </w:r>
            <w:r>
              <w:rPr>
                <w:rFonts w:hint="default" w:ascii="Times New Roman" w:hAnsi="Times New Roman" w:eastAsia="sans-serif" w:cs="Times New Roman"/>
                <w:b w:val="0"/>
                <w:bCs w:val="0"/>
                <w:i w:val="0"/>
                <w:iCs w:val="0"/>
                <w:caps w:val="0"/>
                <w:color w:val="auto"/>
                <w:spacing w:val="0"/>
                <w:sz w:val="28"/>
                <w:szCs w:val="28"/>
                <w:highlight w:val="none"/>
              </w:rPr>
              <w:t xml:space="preserve"> ж.</w:t>
            </w:r>
            <w:r>
              <w:rPr>
                <w:rFonts w:hint="default" w:ascii="Times New Roman" w:hAnsi="Times New Roman" w:eastAsia="sans-serif" w:cs="Times New Roman"/>
                <w:b w:val="0"/>
                <w:bCs w:val="0"/>
                <w:i w:val="0"/>
                <w:iCs w:val="0"/>
                <w:caps w:val="0"/>
                <w:color w:val="auto"/>
                <w:spacing w:val="0"/>
                <w:sz w:val="28"/>
                <w:szCs w:val="28"/>
                <w:highlight w:val="none"/>
                <w:lang w:val="kk-KZ"/>
              </w:rPr>
              <w:t>)</w:t>
            </w:r>
          </w:p>
        </w:tc>
      </w:tr>
      <w:tr w14:paraId="5273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549" w:type="dxa"/>
            <w:gridSpan w:val="2"/>
          </w:tcPr>
          <w:p w14:paraId="5EC23368">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240" w:lineRule="auto"/>
              <w:ind w:left="0" w:leftChars="0" w:firstLine="0" w:firstLineChars="0"/>
              <w:textAlignment w:val="auto"/>
              <w:rPr>
                <w:rFonts w:hint="default" w:ascii="Times New Roman" w:hAnsi="Times New Roman" w:eastAsia="sans-serif" w:cs="Times New Roman"/>
                <w:b w:val="0"/>
                <w:bCs w:val="0"/>
                <w:i w:val="0"/>
                <w:iCs w:val="0"/>
                <w:caps w:val="0"/>
                <w:color w:val="auto"/>
                <w:spacing w:val="0"/>
                <w:sz w:val="28"/>
                <w:szCs w:val="28"/>
                <w:highlight w:val="none"/>
                <w:lang w:val="kk-KZ"/>
              </w:rPr>
            </w:pPr>
            <w:r>
              <w:rPr>
                <w:rFonts w:hint="default" w:ascii="Times New Roman" w:hAnsi="Times New Roman" w:eastAsia="sans-serif" w:cs="Times New Roman"/>
                <w:b/>
                <w:bCs/>
                <w:i w:val="0"/>
                <w:iCs w:val="0"/>
                <w:caps w:val="0"/>
                <w:color w:val="auto"/>
                <w:spacing w:val="0"/>
                <w:sz w:val="28"/>
                <w:szCs w:val="28"/>
                <w:highlight w:val="none"/>
                <w:lang w:val="kk-KZ"/>
              </w:rPr>
              <w:t xml:space="preserve">СС. </w:t>
            </w:r>
            <w:r>
              <w:rPr>
                <w:rFonts w:hint="default" w:ascii="Times New Roman" w:hAnsi="Times New Roman" w:cs="Times New Roman"/>
                <w:color w:val="auto"/>
                <w:sz w:val="28"/>
                <w:szCs w:val="28"/>
                <w:highlight w:val="none"/>
                <w:lang w:val="kk-KZ" w:eastAsia="en-US"/>
              </w:rPr>
              <w:t>Т.Тәжібаевтың ғылыми мектебі</w:t>
            </w:r>
          </w:p>
          <w:p w14:paraId="57B10D7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sans-serif" w:cs="Times New Roman"/>
                <w:b w:val="0"/>
                <w:bCs w:val="0"/>
                <w:i w:val="0"/>
                <w:iCs w:val="0"/>
                <w:caps w:val="0"/>
                <w:color w:val="auto"/>
                <w:spacing w:val="0"/>
                <w:sz w:val="28"/>
                <w:szCs w:val="28"/>
                <w:highlight w:val="none"/>
                <w:lang w:val="kk-KZ" w:eastAsia="en-US"/>
              </w:rPr>
            </w:pPr>
            <w:r>
              <w:rPr>
                <w:rFonts w:hint="default" w:ascii="Times New Roman" w:hAnsi="Times New Roman" w:cs="Times New Roman"/>
                <w:color w:val="auto"/>
                <w:sz w:val="28"/>
                <w:szCs w:val="28"/>
                <w:highlight w:val="none"/>
                <w:lang w:val="kk-KZ" w:eastAsia="en-US"/>
              </w:rPr>
              <w:t>Т.Муканов, Ә.І.Сембаев, Р.Г.Лемберг, Қ.Бержанов, Г.А.Уманов, Қ.Б.Жарықбаев және т.б. ғалымдардың психологиялық- педагогикалық  ойлары</w:t>
            </w:r>
          </w:p>
        </w:tc>
      </w:tr>
      <w:tr w14:paraId="107E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549" w:type="dxa"/>
            <w:gridSpan w:val="2"/>
          </w:tcPr>
          <w:p w14:paraId="03D665F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w:t>
            </w:r>
            <w:r>
              <w:rPr>
                <w:rFonts w:hint="default" w:ascii="Times New Roman" w:hAnsi="Times New Roman" w:cs="Times New Roman"/>
                <w:b/>
                <w:bCs/>
                <w:color w:val="auto"/>
                <w:sz w:val="28"/>
                <w:szCs w:val="28"/>
                <w:highlight w:val="none"/>
                <w:lang w:val="kk-KZ"/>
              </w:rPr>
              <w:t>1</w:t>
            </w: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АҚШ: Уильям Х.Килпатрик, Елена Паркхерст, Карл Роджерс, Эрик Берн, Филлип Кумбс, Кьелл Рудестам, Джером Брунер, Харбенс С.Бхола.</w:t>
            </w:r>
            <w:r>
              <w:rPr>
                <w:rFonts w:hint="default" w:ascii="Times New Roman" w:hAnsi="Times New Roman" w:cs="Times New Roman"/>
                <w:color w:val="auto"/>
                <w:sz w:val="28"/>
                <w:szCs w:val="28"/>
                <w:highlight w:val="none"/>
                <w:lang w:val="kk-KZ"/>
              </w:rPr>
              <w:t>және  т.б.</w:t>
            </w:r>
          </w:p>
        </w:tc>
      </w:tr>
      <w:tr w14:paraId="1C29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0549" w:type="dxa"/>
            <w:gridSpan w:val="2"/>
          </w:tcPr>
          <w:p w14:paraId="6A5EFB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w:t>
            </w:r>
            <w:r>
              <w:rPr>
                <w:rFonts w:hint="default" w:ascii="Times New Roman" w:hAnsi="Times New Roman" w:cs="Times New Roman"/>
                <w:b/>
                <w:bCs/>
                <w:color w:val="auto"/>
                <w:sz w:val="28"/>
                <w:szCs w:val="28"/>
                <w:highlight w:val="none"/>
                <w:lang w:val="kk-KZ"/>
              </w:rPr>
              <w:t>2</w:t>
            </w: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идеялары.</w:t>
            </w:r>
          </w:p>
        </w:tc>
      </w:tr>
      <w:tr w14:paraId="0590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0549" w:type="dxa"/>
            <w:gridSpan w:val="2"/>
          </w:tcPr>
          <w:p w14:paraId="62C46409">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color w:val="auto"/>
                <w:sz w:val="28"/>
                <w:szCs w:val="28"/>
                <w:highlight w:val="none"/>
                <w:lang w:val="kk-KZ" w:eastAsia="en-US"/>
              </w:rPr>
            </w:pPr>
            <w:r>
              <w:rPr>
                <w:rFonts w:hint="default" w:ascii="Times New Roman" w:hAnsi="Times New Roman" w:cs="Times New Roman"/>
                <w:b/>
                <w:bCs/>
                <w:color w:val="auto"/>
                <w:sz w:val="28"/>
                <w:szCs w:val="28"/>
                <w:highlight w:val="none"/>
              </w:rPr>
              <w:t>СС.</w:t>
            </w:r>
            <w:r>
              <w:rPr>
                <w:rFonts w:hint="default" w:ascii="Times New Roman" w:hAnsi="Times New Roman" w:cs="Times New Roman"/>
                <w:color w:val="auto"/>
                <w:sz w:val="28"/>
                <w:szCs w:val="28"/>
                <w:highlight w:val="none"/>
                <w:lang w:val="kk-KZ"/>
              </w:rPr>
              <w:t xml:space="preserve"> Ү</w:t>
            </w:r>
            <w:r>
              <w:rPr>
                <w:rFonts w:hint="default" w:ascii="Times New Roman" w:hAnsi="Times New Roman" w:cs="Times New Roman"/>
                <w:color w:val="auto"/>
                <w:sz w:val="28"/>
                <w:szCs w:val="28"/>
                <w:highlight w:val="none"/>
                <w:lang w:val="kk-KZ" w:eastAsia="en-US"/>
              </w:rPr>
              <w:t>ндістан (Малькольм С.Эдисешиа), Жапония (Нитобэ Инадзо), Қытай (Тау Шинжы),  Гонконг (Джон Биггс) педагогикалық идеялары.</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0549" w:type="dxa"/>
            <w:gridSpan w:val="2"/>
          </w:tcPr>
          <w:p w14:paraId="04E12AF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w:t>
            </w:r>
            <w:r>
              <w:rPr>
                <w:rFonts w:hint="default" w:ascii="Times New Roman" w:hAnsi="Times New Roman" w:cs="Times New Roman"/>
                <w:b/>
                <w:bCs/>
                <w:color w:val="auto"/>
                <w:sz w:val="28"/>
                <w:szCs w:val="28"/>
                <w:highlight w:val="none"/>
                <w:lang w:val="kk-KZ"/>
              </w:rPr>
              <w:t>4</w:t>
            </w: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lang w:val="kk-KZ" w:eastAsia="en-US"/>
              </w:rPr>
              <w:t xml:space="preserve">Египет (Махмұд  Мухаммад Фаһми Хижази), Бразилия (Лауро де Оливейра Лима)   </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549" w:type="dxa"/>
            <w:gridSpan w:val="2"/>
          </w:tcPr>
          <w:p w14:paraId="7D61433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cs="Times New Roman"/>
                <w:color w:val="auto"/>
                <w:sz w:val="28"/>
                <w:szCs w:val="28"/>
                <w:highlight w:val="none"/>
                <w:lang w:val="kk-KZ" w:eastAsia="en-US"/>
              </w:rPr>
            </w:pPr>
            <w:r>
              <w:rPr>
                <w:rFonts w:hint="default" w:ascii="Times New Roman" w:hAnsi="Times New Roman" w:cs="Times New Roman"/>
                <w:b/>
                <w:bCs/>
                <w:color w:val="auto"/>
                <w:sz w:val="28"/>
                <w:szCs w:val="28"/>
                <w:highlight w:val="none"/>
                <w:lang w:val="kk-KZ"/>
              </w:rPr>
              <w:t>15 -</w:t>
            </w:r>
            <w:r>
              <w:rPr>
                <w:rFonts w:hint="default" w:ascii="Times New Roman" w:hAnsi="Times New Roman" w:cs="Times New Roman"/>
                <w:b/>
                <w:bCs/>
                <w:color w:val="auto"/>
                <w:sz w:val="28"/>
                <w:szCs w:val="28"/>
                <w:highlight w:val="none"/>
              </w:rPr>
              <w:t>С</w:t>
            </w:r>
            <w:r>
              <w:rPr>
                <w:rFonts w:hint="default" w:ascii="Times New Roman" w:hAnsi="Times New Roman" w:cs="Times New Roman"/>
                <w:b/>
                <w:bCs/>
                <w:color w:val="auto"/>
                <w:sz w:val="28"/>
                <w:szCs w:val="28"/>
                <w:highlight w:val="none"/>
                <w:lang w:val="kk-KZ"/>
              </w:rPr>
              <w:t>С</w:t>
            </w:r>
            <w:r>
              <w:rPr>
                <w:rFonts w:hint="default" w:ascii="Times New Roman" w:hAnsi="Times New Roman" w:cs="Times New Roman"/>
                <w:b/>
                <w:bCs/>
                <w:color w:val="auto"/>
                <w:sz w:val="28"/>
                <w:szCs w:val="28"/>
                <w:highlight w:val="none"/>
              </w:rPr>
              <w:t>.</w:t>
            </w:r>
            <w:r>
              <w:rPr>
                <w:rFonts w:hint="default" w:ascii="Times New Roman" w:hAnsi="Times New Roman" w:cs="Times New Roman"/>
                <w:color w:val="auto"/>
                <w:sz w:val="28"/>
                <w:szCs w:val="28"/>
                <w:highlight w:val="none"/>
                <w:lang w:val="kk-KZ"/>
              </w:rPr>
              <w:t xml:space="preserve"> </w:t>
            </w:r>
            <w:r>
              <w:rPr>
                <w:rFonts w:hint="default" w:ascii="Times New Roman" w:hAnsi="Times New Roman" w:cs="Times New Roman"/>
                <w:color w:val="auto"/>
                <w:sz w:val="28"/>
                <w:szCs w:val="28"/>
                <w:highlight w:val="none"/>
                <w:lang w:val="kk-KZ" w:eastAsia="en-US"/>
              </w:rPr>
              <w:t>Жаңашылдар педагогтардың тәжірибелері және  педагогикалықидеялары</w:t>
            </w:r>
          </w:p>
          <w:p w14:paraId="35EF164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tabs>
                <w:tab w:val="left" w:pos="1276"/>
              </w:tabs>
              <w:kinsoku/>
              <w:wordWrap/>
              <w:overflowPunct/>
              <w:topLinePunct w:val="0"/>
              <w:autoSpaceDE/>
              <w:autoSpaceDN/>
              <w:bidi w:val="0"/>
              <w:adjustRightInd/>
              <w:snapToGrid/>
              <w:spacing w:beforeAutospacing="0" w:after="0" w:afterAutospacing="0" w:line="240" w:lineRule="auto"/>
              <w:ind w:leftChars="0"/>
              <w:textAlignment w:val="auto"/>
              <w:rPr>
                <w:rFonts w:hint="default" w:ascii="Times New Roman" w:hAnsi="Times New Roman" w:cs="Times New Roman"/>
                <w:b/>
                <w:bCs/>
                <w:color w:val="auto"/>
                <w:sz w:val="28"/>
                <w:szCs w:val="28"/>
                <w:highlight w:val="none"/>
              </w:rPr>
            </w:pPr>
            <w:r>
              <w:rPr>
                <w:rFonts w:hint="default" w:ascii="Times New Roman" w:hAnsi="Times New Roman" w:cs="Times New Roman"/>
                <w:color w:val="auto"/>
                <w:sz w:val="28"/>
                <w:szCs w:val="28"/>
                <w:highlight w:val="none"/>
                <w:lang w:val="kk-KZ" w:eastAsia="en-US"/>
              </w:rPr>
              <w:t>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873" w:type="dxa"/>
          <w:trHeight w:val="241" w:hRule="atLeast"/>
        </w:trPr>
        <w:tc>
          <w:tcPr>
            <w:tcW w:w="676" w:type="dxa"/>
          </w:tcPr>
          <w:p w14:paraId="3D9AEF7D">
            <w:pPr>
              <w:keepNext w:val="0"/>
              <w:keepLines w:val="0"/>
              <w:pageBreakBefore w:val="0"/>
              <w:widowControl/>
              <w:tabs>
                <w:tab w:val="left" w:pos="1276"/>
              </w:tabs>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cs="Times New Roman"/>
                <w:b/>
                <w:color w:val="auto"/>
                <w:sz w:val="20"/>
                <w:szCs w:val="20"/>
                <w:highlight w:val="none"/>
              </w:rPr>
            </w:pPr>
          </w:p>
        </w:tc>
      </w:tr>
    </w:tbl>
    <w:p w14:paraId="096DD2E0">
      <w:pPr>
        <w:pStyle w:val="9"/>
        <w:ind w:left="0"/>
        <w:rPr>
          <w:rFonts w:ascii="Times New Roman" w:hAnsi="Times New Roman" w:cs="Times New Roman"/>
          <w:lang w:val="en-US"/>
        </w:rPr>
      </w:pPr>
    </w:p>
    <w:p w14:paraId="41494D52">
      <w:pPr>
        <w:pStyle w:val="9"/>
        <w:ind w:left="0"/>
        <w:rPr>
          <w:rFonts w:ascii="Times New Roman" w:hAnsi="Times New Roman" w:cs="Times New Roman"/>
          <w:b/>
          <w:lang w:val="kk-KZ"/>
        </w:rPr>
      </w:pPr>
      <w:r>
        <w:rPr>
          <w:rFonts w:ascii="Times New Roman" w:hAnsi="Times New Roman" w:cs="Times New Roman"/>
          <w:lang w:val="en-US"/>
        </w:rPr>
        <w:t xml:space="preserve"> </w:t>
      </w:r>
      <w:r>
        <w:rPr>
          <w:rFonts w:ascii="Times New Roman" w:hAnsi="Times New Roman" w:cs="Times New Roman"/>
          <w:b/>
          <w:lang w:val="kk-KZ"/>
        </w:rPr>
        <w:t xml:space="preserve">ПӘНДІ ОҚУҒА ҰСЫНЫЛАТЫН ӘДЕБИЕТТЕР ТІЗІМІ: </w:t>
      </w:r>
    </w:p>
    <w:p w14:paraId="34905402">
      <w:pPr>
        <w:spacing w:after="0" w:line="240" w:lineRule="auto"/>
        <w:jc w:val="center"/>
        <w:rPr>
          <w:rFonts w:ascii="Times New Roman" w:hAnsi="Times New Roman" w:cs="Times New Roman"/>
          <w:lang w:val="kk-KZ"/>
        </w:rPr>
      </w:pPr>
      <w:r>
        <w:rPr>
          <w:rFonts w:ascii="Times New Roman" w:hAnsi="Times New Roman" w:cs="Times New Roman"/>
          <w:b/>
          <w:lang w:val="kk-KZ"/>
        </w:rPr>
        <w:t>Негізгі:</w:t>
      </w:r>
    </w:p>
    <w:p w14:paraId="6FA011DE">
      <w:pPr>
        <w:pStyle w:val="9"/>
        <w:numPr>
          <w:ilvl w:val="0"/>
          <w:numId w:val="5"/>
        </w:numPr>
        <w:tabs>
          <w:tab w:val="left" w:pos="786"/>
        </w:tabs>
        <w:spacing w:after="0" w:line="240" w:lineRule="auto"/>
        <w:jc w:val="both"/>
        <w:rPr>
          <w:rFonts w:ascii="Times New Roman" w:hAnsi="Times New Roman" w:cs="Times New Roman"/>
          <w:lang w:val="kk-KZ"/>
        </w:rPr>
      </w:pPr>
      <w:r>
        <w:rPr>
          <w:rFonts w:ascii="Times New Roman" w:hAnsi="Times New Roman" w:cs="Times New Roman"/>
          <w:lang w:val="kk-KZ"/>
        </w:rPr>
        <w:t xml:space="preserve">Қазақстан Республикасы «Ғылым туралы» Заңы. Астана, 2011. </w:t>
      </w:r>
    </w:p>
    <w:p w14:paraId="2A139244">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Әлемдік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14:paraId="04B0C6A2">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Әлқожаева Н.С. Педагогика (оқу құралы)-Алматы, 2016.</w:t>
      </w:r>
    </w:p>
    <w:p w14:paraId="60BEEC1F">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Құсайынов А. Качество образование в мире и в Казахстане. Алматы,2013</w:t>
      </w:r>
    </w:p>
    <w:p w14:paraId="1B1FDFA4">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 xml:space="preserve">Әбиев Ж. Педагогика тарихы. Оқу құралы. Алматы. 2006 </w:t>
      </w:r>
    </w:p>
    <w:p w14:paraId="19881DE5">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Педагогика тарихы. Оқулық. ҚазМемҚызПу (бас редактор Ш.К.Беркімбаева) Алматы., 2009.</w:t>
      </w:r>
    </w:p>
    <w:p w14:paraId="7225922A">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14:paraId="458DC802">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color w:val="000000"/>
        </w:rPr>
        <w:t>Мукашева А.Б., Касен Г.А., Булатбаева А.А. Психолого-педагогическое исследование подготовленности к выбору профессии современной молодежи в школах и вузах Казахстана. - Алматы " Қазақ университеті ", 2018. – 110 стр.</w:t>
      </w:r>
    </w:p>
    <w:p w14:paraId="0996A699">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Психологиялық-педагогикалық сөздік. Алматы.2009.</w:t>
      </w:r>
    </w:p>
    <w:p w14:paraId="5776E64F">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История педагогики и образования \ Под.ред. А.И.Пискунова,2001.</w:t>
      </w:r>
    </w:p>
    <w:p w14:paraId="6D54F327">
      <w:pPr>
        <w:numPr>
          <w:ilvl w:val="0"/>
          <w:numId w:val="5"/>
        </w:numPr>
        <w:spacing w:after="0"/>
        <w:jc w:val="both"/>
        <w:rPr>
          <w:rFonts w:ascii="Times New Roman" w:hAnsi="Times New Roman" w:cs="Times New Roman"/>
          <w:lang w:val="kk-KZ"/>
        </w:rPr>
      </w:pPr>
      <w:r>
        <w:rPr>
          <w:rFonts w:ascii="Times New Roman" w:hAnsi="Times New Roman" w:cs="Times New Roman"/>
          <w:lang w:val="kk-KZ"/>
        </w:rPr>
        <w:t>Латышина Д.И.История педагогика. (История образования и педагогической мысли) Москва, 2006.</w:t>
      </w:r>
    </w:p>
    <w:p w14:paraId="0E9ECFC9">
      <w:pPr>
        <w:pStyle w:val="9"/>
        <w:numPr>
          <w:ilvl w:val="0"/>
          <w:numId w:val="5"/>
        </w:numPr>
        <w:spacing w:after="0" w:line="240" w:lineRule="auto"/>
        <w:rPr>
          <w:rFonts w:ascii="Times New Roman" w:hAnsi="Times New Roman" w:cs="Times New Roman"/>
          <w:lang w:val="kk-KZ"/>
        </w:rPr>
      </w:pPr>
      <w:r>
        <w:rPr>
          <w:rFonts w:ascii="Times New Roman" w:hAnsi="Times New Roman" w:cs="Times New Roman"/>
          <w:lang w:val="kk-KZ"/>
        </w:rPr>
        <w:t xml:space="preserve">Джуринский.А.Н. История педагогики. М., </w:t>
      </w:r>
      <w:r>
        <w:rPr>
          <w:rFonts w:ascii="Times New Roman" w:hAnsi="Times New Roman" w:cs="Times New Roman"/>
        </w:rPr>
        <w:t>2005</w:t>
      </w:r>
    </w:p>
    <w:p w14:paraId="1D9A2974">
      <w:pPr>
        <w:tabs>
          <w:tab w:val="left" w:pos="708"/>
          <w:tab w:val="left" w:pos="2808"/>
          <w:tab w:val="left" w:pos="8208"/>
          <w:tab w:val="left" w:pos="8928"/>
          <w:tab w:val="left" w:pos="9571"/>
        </w:tabs>
        <w:spacing w:after="0" w:line="240" w:lineRule="auto"/>
        <w:jc w:val="center"/>
        <w:rPr>
          <w:rFonts w:ascii="Times New Roman" w:hAnsi="Times New Roman" w:cs="Times New Roman"/>
          <w:b/>
          <w:lang w:val="kk-KZ"/>
        </w:rPr>
      </w:pPr>
      <w:r>
        <w:rPr>
          <w:rFonts w:ascii="Times New Roman" w:hAnsi="Times New Roman" w:cs="Times New Roman"/>
          <w:b/>
          <w:lang w:val="kk-KZ"/>
        </w:rPr>
        <w:t>Қосымша:</w:t>
      </w:r>
    </w:p>
    <w:p w14:paraId="2C48B7F2">
      <w:pPr>
        <w:numPr>
          <w:ilvl w:val="0"/>
          <w:numId w:val="6"/>
        </w:numPr>
        <w:spacing w:after="0"/>
        <w:jc w:val="both"/>
        <w:rPr>
          <w:rFonts w:ascii="Times New Roman" w:hAnsi="Times New Roman" w:cs="Times New Roman"/>
          <w:lang w:val="kk-KZ"/>
        </w:rPr>
      </w:pPr>
      <w:r>
        <w:rPr>
          <w:rFonts w:ascii="Times New Roman" w:hAnsi="Times New Roman" w:cs="Times New Roman"/>
          <w:lang w:val="kk-KZ"/>
        </w:rPr>
        <w:t>Әлсатов Т. Орта ғасыр ойшылдарының педагогикалық ой-пікірлері. Тараз. 1999.</w:t>
      </w:r>
    </w:p>
    <w:p w14:paraId="1EFF0BCE">
      <w:pPr>
        <w:numPr>
          <w:ilvl w:val="0"/>
          <w:numId w:val="6"/>
        </w:numPr>
        <w:spacing w:after="0"/>
        <w:jc w:val="both"/>
        <w:rPr>
          <w:rFonts w:ascii="Times New Roman" w:hAnsi="Times New Roman" w:cs="Times New Roman"/>
        </w:rPr>
      </w:pPr>
      <w:r>
        <w:rPr>
          <w:rFonts w:ascii="Times New Roman" w:hAnsi="Times New Roman" w:cs="Times New Roman"/>
          <w:lang w:val="kk-KZ"/>
        </w:rPr>
        <w:t>Бержанов Қ., Мусин С. Педагогика тарихы. Алматы, 1984.</w:t>
      </w:r>
    </w:p>
    <w:p w14:paraId="66A7EB98">
      <w:pPr>
        <w:numPr>
          <w:ilvl w:val="0"/>
          <w:numId w:val="6"/>
        </w:numPr>
        <w:spacing w:after="0"/>
        <w:contextualSpacing/>
        <w:jc w:val="both"/>
        <w:rPr>
          <w:rFonts w:ascii="Times New Roman" w:hAnsi="Times New Roman" w:cs="Times New Roman"/>
          <w:lang w:val="kk-KZ"/>
        </w:rPr>
      </w:pPr>
      <w:r>
        <w:rPr>
          <w:rFonts w:ascii="Times New Roman" w:hAnsi="Times New Roman" w:cs="Times New Roman"/>
          <w:lang w:val="kk-KZ"/>
        </w:rPr>
        <w:t>Ақынжанова М. Қазақ ағартушылары. Алматы, 1995.</w:t>
      </w:r>
    </w:p>
    <w:p w14:paraId="60081162">
      <w:pPr>
        <w:numPr>
          <w:ilvl w:val="0"/>
          <w:numId w:val="6"/>
        </w:numPr>
        <w:spacing w:after="0"/>
        <w:jc w:val="both"/>
        <w:rPr>
          <w:rFonts w:ascii="Times New Roman" w:hAnsi="Times New Roman" w:cs="Times New Roman"/>
        </w:rPr>
      </w:pPr>
      <w:r>
        <w:rPr>
          <w:rFonts w:ascii="Times New Roman" w:hAnsi="Times New Roman" w:cs="Times New Roman"/>
          <w:lang w:val="kk-KZ"/>
        </w:rPr>
        <w:t>Из истории школьного образования Казахстана. Алматы, 2002.</w:t>
      </w:r>
    </w:p>
    <w:p w14:paraId="25DDE6D7">
      <w:pPr>
        <w:numPr>
          <w:ilvl w:val="0"/>
          <w:numId w:val="6"/>
        </w:numPr>
        <w:spacing w:after="0"/>
        <w:jc w:val="both"/>
        <w:rPr>
          <w:rFonts w:ascii="Times New Roman" w:hAnsi="Times New Roman" w:cs="Times New Roman"/>
          <w:lang w:val="kk-KZ"/>
        </w:rPr>
      </w:pPr>
      <w:r>
        <w:rPr>
          <w:rFonts w:ascii="Times New Roman" w:hAnsi="Times New Roman" w:cs="Times New Roman"/>
          <w:lang w:val="kk-KZ"/>
        </w:rPr>
        <w:t>Қазақтың тәлімдік ойлар антологиясы. 1 том. Алматы, 2005.</w:t>
      </w:r>
    </w:p>
    <w:p w14:paraId="0D80DCDE">
      <w:pPr>
        <w:numPr>
          <w:ilvl w:val="0"/>
          <w:numId w:val="6"/>
        </w:numPr>
        <w:spacing w:after="0"/>
        <w:jc w:val="both"/>
        <w:rPr>
          <w:rFonts w:ascii="Times New Roman" w:hAnsi="Times New Roman" w:cs="Times New Roman"/>
          <w:lang w:val="kk-KZ"/>
        </w:rPr>
      </w:pPr>
      <w:r>
        <w:rPr>
          <w:rFonts w:ascii="Times New Roman" w:hAnsi="Times New Roman" w:cs="Times New Roman"/>
          <w:lang w:val="kk-KZ"/>
        </w:rPr>
        <w:t>Қазақстан. Ұлттық энциклопедиясы. 7 том. Алматы, 2004.</w:t>
      </w:r>
    </w:p>
    <w:p w14:paraId="6E1F61A2">
      <w:pPr>
        <w:pStyle w:val="9"/>
        <w:numPr>
          <w:ilvl w:val="0"/>
          <w:numId w:val="6"/>
        </w:numPr>
        <w:spacing w:line="256" w:lineRule="auto"/>
        <w:rPr>
          <w:rFonts w:ascii="Times New Roman" w:hAnsi="Times New Roman" w:cs="Times New Roman"/>
          <w:lang w:val="kk-KZ"/>
        </w:rPr>
      </w:pPr>
      <w:r>
        <w:rPr>
          <w:rFonts w:ascii="Times New Roman" w:hAnsi="Times New Roman" w:cs="Times New Roman"/>
          <w:lang w:val="kk-KZ"/>
        </w:rPr>
        <w:t>Титов В.А. История педагогики. Конспект лекций. М., 2003.</w:t>
      </w:r>
    </w:p>
    <w:p w14:paraId="467F72BF">
      <w:pPr>
        <w:jc w:val="both"/>
        <w:rPr>
          <w:rFonts w:ascii="Times New Roman" w:hAnsi="Times New Roman"/>
          <w:b/>
          <w:sz w:val="28"/>
          <w:szCs w:val="28"/>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9DA495"/>
    <w:multiLevelType w:val="singleLevel"/>
    <w:tmpl w:val="AB9DA495"/>
    <w:lvl w:ilvl="0" w:tentative="0">
      <w:start w:val="9"/>
      <w:numFmt w:val="decimal"/>
      <w:suff w:val="nothing"/>
      <w:lvlText w:val="%1-"/>
      <w:lvlJc w:val="left"/>
    </w:lvl>
  </w:abstractNum>
  <w:abstractNum w:abstractNumId="1">
    <w:nsid w:val="EF248284"/>
    <w:multiLevelType w:val="singleLevel"/>
    <w:tmpl w:val="EF248284"/>
    <w:lvl w:ilvl="0" w:tentative="0">
      <w:start w:val="5"/>
      <w:numFmt w:val="decimal"/>
      <w:suff w:val="nothing"/>
      <w:lvlText w:val="%1-"/>
      <w:lvlJc w:val="left"/>
    </w:lvl>
  </w:abstractNum>
  <w:abstractNum w:abstractNumId="2">
    <w:nsid w:val="FDAF19DB"/>
    <w:multiLevelType w:val="singleLevel"/>
    <w:tmpl w:val="FDAF19DB"/>
    <w:lvl w:ilvl="0" w:tentative="0">
      <w:start w:val="13"/>
      <w:numFmt w:val="decimal"/>
      <w:suff w:val="nothing"/>
      <w:lvlText w:val="%1-"/>
      <w:lvlJc w:val="left"/>
    </w:lvl>
  </w:abstractNum>
  <w:abstractNum w:abstractNumId="3">
    <w:nsid w:val="2BEA7A7E"/>
    <w:multiLevelType w:val="multilevel"/>
    <w:tmpl w:val="2BEA7A7E"/>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14"/>
        </w:tabs>
        <w:ind w:left="1014" w:hanging="360"/>
      </w:pPr>
    </w:lvl>
    <w:lvl w:ilvl="2" w:tentative="0">
      <w:start w:val="1"/>
      <w:numFmt w:val="decimal"/>
      <w:lvlText w:val="%3."/>
      <w:lvlJc w:val="left"/>
      <w:pPr>
        <w:tabs>
          <w:tab w:val="left" w:pos="1734"/>
        </w:tabs>
        <w:ind w:left="1734" w:hanging="360"/>
      </w:pPr>
    </w:lvl>
    <w:lvl w:ilvl="3" w:tentative="0">
      <w:start w:val="1"/>
      <w:numFmt w:val="decimal"/>
      <w:lvlText w:val="%4."/>
      <w:lvlJc w:val="left"/>
      <w:pPr>
        <w:tabs>
          <w:tab w:val="left" w:pos="2454"/>
        </w:tabs>
        <w:ind w:left="2454" w:hanging="360"/>
      </w:pPr>
    </w:lvl>
    <w:lvl w:ilvl="4" w:tentative="0">
      <w:start w:val="1"/>
      <w:numFmt w:val="decimal"/>
      <w:lvlText w:val="%5."/>
      <w:lvlJc w:val="left"/>
      <w:pPr>
        <w:tabs>
          <w:tab w:val="left" w:pos="3174"/>
        </w:tabs>
        <w:ind w:left="3174" w:hanging="360"/>
      </w:pPr>
    </w:lvl>
    <w:lvl w:ilvl="5" w:tentative="0">
      <w:start w:val="1"/>
      <w:numFmt w:val="decimal"/>
      <w:lvlText w:val="%6."/>
      <w:lvlJc w:val="left"/>
      <w:pPr>
        <w:tabs>
          <w:tab w:val="left" w:pos="3894"/>
        </w:tabs>
        <w:ind w:left="3894" w:hanging="360"/>
      </w:pPr>
    </w:lvl>
    <w:lvl w:ilvl="6" w:tentative="0">
      <w:start w:val="1"/>
      <w:numFmt w:val="decimal"/>
      <w:lvlText w:val="%7."/>
      <w:lvlJc w:val="left"/>
      <w:pPr>
        <w:tabs>
          <w:tab w:val="left" w:pos="4614"/>
        </w:tabs>
        <w:ind w:left="4614" w:hanging="360"/>
      </w:pPr>
    </w:lvl>
    <w:lvl w:ilvl="7" w:tentative="0">
      <w:start w:val="1"/>
      <w:numFmt w:val="decimal"/>
      <w:lvlText w:val="%8."/>
      <w:lvlJc w:val="left"/>
      <w:pPr>
        <w:tabs>
          <w:tab w:val="left" w:pos="5334"/>
        </w:tabs>
        <w:ind w:left="5334" w:hanging="360"/>
      </w:pPr>
    </w:lvl>
    <w:lvl w:ilvl="8" w:tentative="0">
      <w:start w:val="1"/>
      <w:numFmt w:val="decimal"/>
      <w:lvlText w:val="%9."/>
      <w:lvlJc w:val="left"/>
      <w:pPr>
        <w:tabs>
          <w:tab w:val="left" w:pos="6054"/>
        </w:tabs>
        <w:ind w:left="6054" w:hanging="360"/>
      </w:pPr>
    </w:lvl>
  </w:abstractNum>
  <w:abstractNum w:abstractNumId="4">
    <w:nsid w:val="530D538C"/>
    <w:multiLevelType w:val="multilevel"/>
    <w:tmpl w:val="530D538C"/>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697A3F07"/>
    <w:multiLevelType w:val="multilevel"/>
    <w:tmpl w:val="697A3F07"/>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B10E0"/>
    <w:rsid w:val="00001E4F"/>
    <w:rsid w:val="001B10E0"/>
    <w:rsid w:val="002F11B0"/>
    <w:rsid w:val="0048740A"/>
    <w:rsid w:val="00715A6D"/>
    <w:rsid w:val="00EC0376"/>
    <w:rsid w:val="57390F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qFormat/>
    <w:uiPriority w:val="0"/>
    <w:pPr>
      <w:keepNext/>
      <w:keepLines/>
      <w:spacing w:before="480" w:after="120"/>
      <w:outlineLvl w:val="0"/>
    </w:pPr>
    <w:rPr>
      <w:b/>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Indent 3"/>
    <w:basedOn w:val="1"/>
    <w:link w:val="14"/>
    <w:semiHidden/>
    <w:unhideWhenUsed/>
    <w:uiPriority w:val="99"/>
    <w:pPr>
      <w:spacing w:after="120" w:line="240" w:lineRule="auto"/>
      <w:ind w:left="283"/>
    </w:pPr>
    <w:rPr>
      <w:rFonts w:ascii="Times New Roman" w:hAnsi="Times New Roman" w:eastAsia="Times New Roman" w:cs="Times New Roman"/>
      <w:sz w:val="16"/>
      <w:szCs w:val="16"/>
    </w:rPr>
  </w:style>
  <w:style w:type="paragraph" w:styleId="6">
    <w:name w:val="Body Text Indent"/>
    <w:basedOn w:val="1"/>
    <w:link w:val="15"/>
    <w:semiHidden/>
    <w:unhideWhenUsed/>
    <w:qFormat/>
    <w:uiPriority w:val="99"/>
    <w:pPr>
      <w:spacing w:after="120"/>
      <w:ind w:left="283"/>
    </w:pPr>
  </w:style>
  <w:style w:type="paragraph" w:styleId="7">
    <w:name w:val="Normal (Web)"/>
    <w:basedOn w:val="1"/>
    <w:semiHidden/>
    <w:unhideWhenUsed/>
    <w:qFormat/>
    <w:uiPriority w:val="99"/>
    <w:pPr>
      <w:spacing w:before="100" w:beforeAutospacing="1" w:after="100" w:afterAutospacing="1"/>
    </w:pPr>
    <w:rPr>
      <w:lang w:eastAsia="ru-RU"/>
    </w:rPr>
  </w:style>
  <w:style w:type="table" w:styleId="8">
    <w:name w:val="Table Grid"/>
    <w:basedOn w:val="4"/>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link w:val="13"/>
    <w:qFormat/>
    <w:uiPriority w:val="34"/>
    <w:pPr>
      <w:spacing w:after="160" w:line="259" w:lineRule="auto"/>
      <w:ind w:left="720"/>
      <w:contextualSpacing/>
    </w:pPr>
    <w:rPr>
      <w:rFonts w:eastAsiaTheme="minorHAnsi"/>
      <w:lang w:eastAsia="en-US"/>
    </w:rPr>
  </w:style>
  <w:style w:type="paragraph" w:styleId="10">
    <w:name w:val="No Spacing"/>
    <w:link w:val="12"/>
    <w:qFormat/>
    <w:uiPriority w:val="1"/>
    <w:pPr>
      <w:spacing w:after="0" w:line="240" w:lineRule="auto"/>
    </w:pPr>
    <w:rPr>
      <w:rFonts w:ascii="Calibri" w:hAnsi="Calibri" w:eastAsia="Calibri" w:cs="Times New Roman"/>
      <w:sz w:val="22"/>
      <w:szCs w:val="22"/>
      <w:lang w:val="en-US" w:eastAsia="en-US" w:bidi="ar-SA"/>
    </w:rPr>
  </w:style>
  <w:style w:type="character" w:customStyle="1" w:styleId="11">
    <w:name w:val="apple-converted-space"/>
    <w:basedOn w:val="3"/>
    <w:uiPriority w:val="0"/>
  </w:style>
  <w:style w:type="character" w:customStyle="1" w:styleId="12">
    <w:name w:val="Без интервала Знак"/>
    <w:link w:val="10"/>
    <w:uiPriority w:val="1"/>
    <w:rPr>
      <w:rFonts w:ascii="Calibri" w:hAnsi="Calibri" w:eastAsia="Calibri" w:cs="Times New Roman"/>
      <w:lang w:val="en-US" w:eastAsia="en-US"/>
    </w:rPr>
  </w:style>
  <w:style w:type="character" w:customStyle="1" w:styleId="13">
    <w:name w:val="Абзац списка Знак"/>
    <w:link w:val="9"/>
    <w:locked/>
    <w:uiPriority w:val="34"/>
    <w:rPr>
      <w:rFonts w:eastAsiaTheme="minorHAnsi"/>
      <w:lang w:eastAsia="en-US"/>
    </w:rPr>
  </w:style>
  <w:style w:type="character" w:customStyle="1" w:styleId="14">
    <w:name w:val="Основной текст с отступом 3 Знак"/>
    <w:basedOn w:val="3"/>
    <w:link w:val="5"/>
    <w:semiHidden/>
    <w:qFormat/>
    <w:uiPriority w:val="99"/>
    <w:rPr>
      <w:rFonts w:ascii="Times New Roman" w:hAnsi="Times New Roman" w:eastAsia="Times New Roman" w:cs="Times New Roman"/>
      <w:sz w:val="16"/>
      <w:szCs w:val="16"/>
    </w:rPr>
  </w:style>
  <w:style w:type="character" w:customStyle="1" w:styleId="15">
    <w:name w:val="Основной текст с отступом Знак"/>
    <w:basedOn w:val="3"/>
    <w:link w:val="6"/>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957</Words>
  <Characters>5455</Characters>
  <Lines>45</Lines>
  <Paragraphs>12</Paragraphs>
  <TotalTime>3</TotalTime>
  <ScaleCrop>false</ScaleCrop>
  <LinksUpToDate>false</LinksUpToDate>
  <CharactersWithSpaces>6400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2021-09-20T16:54:00Z</dcterms:created>
  <dc:creator>admin</dc:creator>
  <cp:lastModifiedBy>Acer</cp:lastModifiedBy>
  <dcterms:modified xsi:type="dcterms:W3CDTF">2025-09-17T15:42:32Z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194EB6647E23437BBE90D9B6279D9041_12</vt:lpwstr>
  </property>
</Properties>
</file>